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</w:t>
      </w:r>
      <w:r w:rsidR="00E50E48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n. </w:t>
      </w:r>
      <w:bookmarkStart w:id="0" w:name="_GoBack"/>
      <w:bookmarkEnd w:id="0"/>
      <w:r w:rsidR="00E50E48">
        <w:rPr>
          <w:rFonts w:ascii="Calibri" w:eastAsia="Arial" w:hAnsi="Calibri" w:cs="Calibri"/>
          <w:color w:val="000000"/>
          <w:w w:val="101"/>
          <w:sz w:val="22"/>
          <w:szCs w:val="22"/>
        </w:rPr>
        <w:t>429 del 27/01/2022</w:t>
      </w:r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1304"/>
        <w:gridCol w:w="3940"/>
      </w:tblGrid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Titolo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(Ragioniere, Dottore, Ingegnere,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Istruzione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(diploma, laurea vecchio ordinamento, laurea triennale, laurea magistrale, dottorato,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 professionale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 xml:space="preserve">(dipendente pubblico, dipendente privato, libero professionista, ecc.) </w:t>
            </w: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ed eventuale ente di appartenenza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BC0080" w:rsidRPr="006D2C26" w:rsidTr="00BC0080">
        <w:trPr>
          <w:trHeight w:val="486"/>
        </w:trPr>
        <w:tc>
          <w:tcPr>
            <w:tcW w:w="1731" w:type="dxa"/>
            <w:vAlign w:val="center"/>
          </w:tcPr>
          <w:p w:rsidR="00BC0080" w:rsidRPr="006D2C26" w:rsidRDefault="00BC0080" w:rsidP="00BC0080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BC0080" w:rsidRDefault="00BC0080" w:rsidP="00ED2F33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</w:t>
            </w:r>
            <w:r w:rsidR="00ED2F33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1 – Settembre 2022</w:t>
            </w:r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non avere un grado di parentela o di affinità fino al quarto grado compreso, con un professore appartenente alla struttura che attribuisce il contratto ovvero con il Rettore, il Direttore Generale o un componente del Consiglio di Amministrazione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dipendente di Ente Pubblico (si ricorda che in tal caso l'attribuzione dell'incarico è subordinata al nulla osta dell'Ente di appartenenza)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privato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libero professionista </w:t>
      </w:r>
    </w:p>
    <w:p w:rsidR="00227116" w:rsidRPr="00083766" w:rsidRDefault="00227116" w:rsidP="00083766">
      <w:pPr>
        <w:tabs>
          <w:tab w:val="left" w:pos="1603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titolare di assegno di Ricerca ai sensi dell'art. 51 comma 6 Legge 449/97 o ai sensi dell'art. 22 Legge 240/2010 (si ricorda che in tal caso l'attribuzione dell'incarico è subordinata all'autorizzazione del Responsabile del Progetto di ricerca)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lastRenderedPageBreak/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dottorando (si ricorda che in tal caso l'attribuzione dell'incarico è subordinata all'autorizzazione rilasciata dal Collegio Docenti) </w:t>
      </w:r>
    </w:p>
    <w:p w:rsidR="00227116" w:rsidRPr="00083766" w:rsidRDefault="00227116" w:rsidP="00083766">
      <w:pPr>
        <w:tabs>
          <w:tab w:val="left" w:pos="1589"/>
        </w:tabs>
        <w:spacing w:before="120" w:after="120" w:line="180" w:lineRule="exact"/>
        <w:jc w:val="both"/>
        <w:rPr>
          <w:rFonts w:ascii="Calibri" w:hAnsi="Calibri" w:cs="Calibri"/>
          <w:color w:val="000000"/>
          <w:spacing w:val="-3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in possesso di una borsa di studio per attività di ricerca (si ricorda che in tal caso l'attribuzione dell'incarico è subordinata </w:t>
      </w:r>
      <w:r w:rsidRPr="00083766">
        <w:rPr>
          <w:rFonts w:ascii="Calibri" w:hAnsi="Calibri" w:cs="Calibri"/>
          <w:color w:val="000000"/>
          <w:spacing w:val="-3"/>
          <w:sz w:val="20"/>
          <w:szCs w:val="16"/>
        </w:rPr>
        <w:t xml:space="preserve">all'autorizzazione del Direttore del Dipartimento di afferenza)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pensionato</w:t>
      </w:r>
    </w:p>
    <w:p w:rsidR="007646FA" w:rsidRPr="00083766" w:rsidRDefault="007646FA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Personale Tecnico Amministrativo dell’Università di Padova</w:t>
      </w:r>
    </w:p>
    <w:p w:rsidR="00227116" w:rsidRPr="00083766" w:rsidRDefault="00227116" w:rsidP="00083766">
      <w:pPr>
        <w:spacing w:before="120" w:after="120" w:line="240" w:lineRule="exact"/>
        <w:ind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aver preso visione di tutte le condizioni presenti nel bando </w:t>
      </w:r>
    </w:p>
    <w:p w:rsidR="00227116" w:rsidRPr="00083766" w:rsidRDefault="00227116" w:rsidP="00083766">
      <w:pPr>
        <w:tabs>
          <w:tab w:val="left" w:pos="1589"/>
        </w:tabs>
        <w:spacing w:before="120" w:after="120" w:line="19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CA" w:rsidRDefault="00915ECA" w:rsidP="002017CC">
      <w:r>
        <w:separator/>
      </w:r>
    </w:p>
  </w:endnote>
  <w:endnote w:type="continuationSeparator" w:id="0">
    <w:p w:rsidR="00915ECA" w:rsidRDefault="00915ECA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CA" w:rsidRDefault="00915ECA" w:rsidP="002017CC">
      <w:r>
        <w:separator/>
      </w:r>
    </w:p>
  </w:footnote>
  <w:footnote w:type="continuationSeparator" w:id="0">
    <w:p w:rsidR="00915ECA" w:rsidRDefault="00915ECA" w:rsidP="0020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1396"/>
    <w:rsid w:val="00055EF9"/>
    <w:rsid w:val="00083766"/>
    <w:rsid w:val="00083977"/>
    <w:rsid w:val="00181BC9"/>
    <w:rsid w:val="001B50AD"/>
    <w:rsid w:val="00200C62"/>
    <w:rsid w:val="002017CC"/>
    <w:rsid w:val="002226E5"/>
    <w:rsid w:val="00227116"/>
    <w:rsid w:val="0032436B"/>
    <w:rsid w:val="0033212E"/>
    <w:rsid w:val="0043172B"/>
    <w:rsid w:val="00470097"/>
    <w:rsid w:val="00495723"/>
    <w:rsid w:val="004A0D61"/>
    <w:rsid w:val="004D11E9"/>
    <w:rsid w:val="004F428C"/>
    <w:rsid w:val="005B1C49"/>
    <w:rsid w:val="00610622"/>
    <w:rsid w:val="00622E03"/>
    <w:rsid w:val="006D2C26"/>
    <w:rsid w:val="00717982"/>
    <w:rsid w:val="007646FA"/>
    <w:rsid w:val="008C7D87"/>
    <w:rsid w:val="008F384F"/>
    <w:rsid w:val="008F48C8"/>
    <w:rsid w:val="00915ECA"/>
    <w:rsid w:val="00930CEB"/>
    <w:rsid w:val="009B4135"/>
    <w:rsid w:val="00A127E5"/>
    <w:rsid w:val="00B27C9D"/>
    <w:rsid w:val="00B4382B"/>
    <w:rsid w:val="00B73B22"/>
    <w:rsid w:val="00B91964"/>
    <w:rsid w:val="00BB1A63"/>
    <w:rsid w:val="00BC0080"/>
    <w:rsid w:val="00D11AB6"/>
    <w:rsid w:val="00DC3DB7"/>
    <w:rsid w:val="00E50E48"/>
    <w:rsid w:val="00EC4EED"/>
    <w:rsid w:val="00ED13DE"/>
    <w:rsid w:val="00ED2F33"/>
    <w:rsid w:val="00F22D49"/>
    <w:rsid w:val="00F358C3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542D-731A-4804-8DFF-5A150067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Elena Giora</cp:lastModifiedBy>
  <cp:revision>4</cp:revision>
  <cp:lastPrinted>2013-10-31T10:38:00Z</cp:lastPrinted>
  <dcterms:created xsi:type="dcterms:W3CDTF">2021-09-02T10:07:00Z</dcterms:created>
  <dcterms:modified xsi:type="dcterms:W3CDTF">2022-01-28T09:39:00Z</dcterms:modified>
</cp:coreProperties>
</file>